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15DBB" w:rsidRPr="00F6678E" w:rsidRDefault="00115DBB" w:rsidP="00115DBB">
      <w:pPr>
        <w:pStyle w:val="SectionHeading"/>
      </w:pPr>
      <w:r w:rsidRPr="00F6678E">
        <w:t xml:space="preserve">How to use this </w:t>
      </w:r>
      <w:proofErr w:type="gramStart"/>
      <w:r w:rsidRPr="00F6678E">
        <w:t>Template</w:t>
      </w:r>
      <w:proofErr w:type="gramEnd"/>
    </w:p>
    <w:p w:rsidR="00115DBB" w:rsidRDefault="00115DBB" w:rsidP="00115DBB">
      <w:r>
        <w:t>Add a third right-hand column to reference evidence listed as expected in the second column.</w:t>
      </w:r>
    </w:p>
    <w:p w:rsidR="00115DBB" w:rsidRDefault="00115DBB" w:rsidP="00115DBB"/>
    <w:p w:rsidR="00115DBB" w:rsidRDefault="00115DBB" w:rsidP="00115DBB">
      <w:pPr>
        <w:pStyle w:val="Heading1"/>
        <w:numPr>
          <w:ilvl w:val="0"/>
          <w:numId w:val="0"/>
        </w:numPr>
        <w:ind w:left="709" w:hanging="709"/>
        <w:rPr>
          <w:rFonts w:ascii="Arial" w:hAnsi="Arial"/>
        </w:rPr>
      </w:pPr>
      <w:bookmarkStart w:id="0" w:name="_Toc494268298"/>
      <w:bookmarkStart w:id="1" w:name="_Toc496014723"/>
      <w:r>
        <w:t>1: Assessment of the Proposed Solution</w:t>
      </w:r>
      <w:bookmarkEnd w:id="0"/>
      <w:bookmarkEnd w:id="1"/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233"/>
        <w:gridCol w:w="1957"/>
      </w:tblGrid>
      <w:tr w:rsidR="00115DBB" w:rsidRPr="00AD0108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15DBB" w:rsidRPr="00AD0108" w:rsidRDefault="00115DBB" w:rsidP="00061251">
            <w:pPr>
              <w:pStyle w:val="BodyText"/>
              <w:rPr>
                <w:b/>
                <w:bCs/>
              </w:rPr>
            </w:pPr>
            <w:r w:rsidRPr="00AD0108">
              <w:rPr>
                <w:b/>
                <w:bCs/>
              </w:rPr>
              <w:t>Areas to probe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15DBB" w:rsidRPr="00AD0108" w:rsidRDefault="00115DBB" w:rsidP="00061251">
            <w:pPr>
              <w:pStyle w:val="BodyText"/>
              <w:rPr>
                <w:b/>
                <w:bCs/>
              </w:rPr>
            </w:pPr>
            <w:r w:rsidRPr="00AD0108">
              <w:rPr>
                <w:b/>
                <w:bCs/>
              </w:rPr>
              <w:t>Evidence expected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15DBB" w:rsidRPr="00AD0108" w:rsidRDefault="00115DBB" w:rsidP="00061251">
            <w:pPr>
              <w:pStyle w:val="BodyText"/>
              <w:rPr>
                <w:b/>
                <w:bCs/>
              </w:rPr>
            </w:pPr>
            <w:r w:rsidRPr="00AD0108">
              <w:rPr>
                <w:b/>
                <w:bCs/>
              </w:rPr>
              <w:t>Evidence Suppled</w:t>
            </w:r>
          </w:p>
        </w:tc>
      </w:tr>
      <w:tr w:rsidR="00115DBB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odyText"/>
            </w:pPr>
            <w:r w:rsidRPr="00B54981">
              <w:t>1.1 Does the proposed solution meet the business need?</w:t>
            </w:r>
          </w:p>
          <w:p w:rsidR="00115DBB" w:rsidRPr="00B54981" w:rsidRDefault="00115DBB" w:rsidP="00061251">
            <w:pPr>
              <w:pStyle w:val="BodyText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1" w:hanging="261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The selected delivery solution fully complies with all requirements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115DBB">
            <w:pPr>
              <w:numPr>
                <w:ilvl w:val="0"/>
                <w:numId w:val="11"/>
              </w:numPr>
              <w:tabs>
                <w:tab w:val="num" w:pos="252"/>
              </w:tabs>
              <w:ind w:left="230" w:hanging="230"/>
              <w:jc w:val="left"/>
              <w:rPr>
                <w:sz w:val="18"/>
              </w:rPr>
            </w:pPr>
            <w:r w:rsidRPr="00B54981">
              <w:rPr>
                <w:sz w:val="18"/>
              </w:rPr>
              <w:t>Consultation with stakeholders during evaluation and their acceptance of the proposed solution.</w:t>
            </w:r>
          </w:p>
          <w:p w:rsidR="00115DBB" w:rsidRPr="00B54981" w:rsidRDefault="00115DBB" w:rsidP="00061251">
            <w:pPr>
              <w:pStyle w:val="BodyTex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</w:tc>
      </w:tr>
      <w:tr w:rsidR="00115DBB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  <w:p w:rsidR="00115DBB" w:rsidRPr="00B54981" w:rsidRDefault="00D406DB" w:rsidP="00D46D13">
            <w:pPr>
              <w:pStyle w:val="BodyText"/>
              <w:tabs>
                <w:tab w:val="left" w:pos="390"/>
                <w:tab w:val="left" w:pos="430"/>
              </w:tabs>
              <w:jc w:val="left"/>
            </w:pPr>
            <w:r w:rsidRPr="00B54981">
              <w:t xml:space="preserve">1.2 </w:t>
            </w:r>
            <w:r>
              <w:t>Have</w:t>
            </w:r>
            <w:r w:rsidR="00115DBB" w:rsidRPr="00B54981">
              <w:t xml:space="preserve"> the suppliers or partners proposed any alternatives or other options in addition to a fully compliant bid?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47"/>
              </w:tabs>
              <w:spacing w:after="0"/>
              <w:ind w:left="249" w:hanging="249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Assessment of options to show whether these are beneficial to the project’s outputs/outcomes and still within the scope of the OJEU advertisement.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</w:tc>
      </w:tr>
      <w:tr w:rsidR="00115DBB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odyText"/>
            </w:pPr>
            <w:r w:rsidRPr="00B54981">
              <w:t>1.3 Will the proposed delivery solution deliver the business need described in the Full Business Case?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 xml:space="preserve">Analysis to show that: </w:t>
            </w:r>
          </w:p>
          <w:p w:rsidR="00115DBB" w:rsidRPr="00B54981" w:rsidRDefault="00115DBB" w:rsidP="00115DBB">
            <w:pPr>
              <w:pStyle w:val="bullets"/>
              <w:numPr>
                <w:ilvl w:val="0"/>
                <w:numId w:val="12"/>
              </w:numPr>
              <w:tabs>
                <w:tab w:val="clear" w:pos="375"/>
                <w:tab w:val="num" w:pos="620"/>
              </w:tabs>
              <w:spacing w:after="0"/>
              <w:ind w:left="62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the proposal is de</w:t>
            </w:r>
            <w:r w:rsidR="00D46D13">
              <w:rPr>
                <w:rFonts w:cs="Times New Roman"/>
                <w:sz w:val="18"/>
                <w:lang w:val="en-US"/>
              </w:rPr>
              <w:t>fined in business outcome terms;</w:t>
            </w:r>
          </w:p>
          <w:p w:rsidR="00115DBB" w:rsidRPr="00B54981" w:rsidRDefault="00115DBB" w:rsidP="00115DBB">
            <w:pPr>
              <w:pStyle w:val="bullets"/>
              <w:numPr>
                <w:ilvl w:val="0"/>
                <w:numId w:val="12"/>
              </w:numPr>
              <w:tabs>
                <w:tab w:val="clear" w:pos="375"/>
                <w:tab w:val="num" w:pos="620"/>
              </w:tabs>
              <w:spacing w:after="0"/>
              <w:ind w:left="62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the business can achieve the necessary organizational and business process changes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115DBB">
            <w:pPr>
              <w:pStyle w:val="bullets"/>
              <w:numPr>
                <w:ilvl w:val="0"/>
                <w:numId w:val="13"/>
              </w:numPr>
              <w:tabs>
                <w:tab w:val="num" w:pos="607"/>
              </w:tabs>
              <w:spacing w:after="0"/>
              <w:ind w:left="607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the proposed services and service levels as defined in the contract or agreement will meet the agreed business requirements.</w:t>
            </w:r>
          </w:p>
          <w:p w:rsidR="00115DBB" w:rsidRDefault="00115DBB" w:rsidP="00061251">
            <w:pPr>
              <w:pStyle w:val="BodyTex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</w:tc>
      </w:tr>
      <w:tr w:rsidR="00115DBB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D46D13">
            <w:pPr>
              <w:pStyle w:val="BodyText"/>
              <w:tabs>
                <w:tab w:val="left" w:pos="390"/>
              </w:tabs>
              <w:jc w:val="left"/>
            </w:pPr>
            <w:r w:rsidRPr="00B54981">
              <w:t>1.4</w:t>
            </w:r>
            <w:r w:rsidRPr="00B54981">
              <w:tab/>
              <w:t>Has the proposed solution affected the strategy for business change?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Updated plan for managing the business change because of the proposed solution, agreed by Project Board and agreed with users and stakeholders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47"/>
              </w:tabs>
              <w:spacing w:after="0"/>
              <w:ind w:left="249" w:hanging="249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Analysis of differences from original plan.</w:t>
            </w:r>
          </w:p>
          <w:p w:rsidR="00115DBB" w:rsidRDefault="00115DBB" w:rsidP="00061251">
            <w:pPr>
              <w:pStyle w:val="BodyTex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</w:tc>
      </w:tr>
      <w:tr w:rsidR="00115DBB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D46D13">
            <w:pPr>
              <w:pStyle w:val="BodyText"/>
              <w:tabs>
                <w:tab w:val="left" w:pos="390"/>
              </w:tabs>
            </w:pPr>
            <w:r w:rsidRPr="00B54981">
              <w:t>1.5</w:t>
            </w:r>
            <w:r w:rsidRPr="00B54981">
              <w:tab/>
              <w:t>Has the proposed solution affected the expectations of business benefits?</w:t>
            </w:r>
          </w:p>
          <w:p w:rsidR="00115DBB" w:rsidRPr="00B54981" w:rsidRDefault="00115DBB" w:rsidP="00061251">
            <w:pPr>
              <w:pStyle w:val="BodyText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Updated plan for benefit realization and updated descriptions of benefits and their owners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Analysis of differences from original plan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52"/>
              </w:tabs>
              <w:spacing w:after="0"/>
              <w:ind w:left="252" w:hanging="252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Changes documented and agreed with users and stakeholders.</w:t>
            </w:r>
          </w:p>
          <w:p w:rsidR="00115DBB" w:rsidRDefault="00115DBB" w:rsidP="00061251">
            <w:pPr>
              <w:pStyle w:val="BodyTex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</w:tc>
      </w:tr>
      <w:tr w:rsidR="00115DBB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  <w:r>
              <w:t xml:space="preserve"> </w:t>
            </w:r>
            <w:r>
              <w:br w:type="page"/>
            </w:r>
          </w:p>
          <w:p w:rsidR="00115DBB" w:rsidRPr="00B54981" w:rsidRDefault="00115DBB" w:rsidP="00061251">
            <w:pPr>
              <w:pStyle w:val="BodyText"/>
            </w:pPr>
            <w:r w:rsidRPr="00B54981">
              <w:t>1.6 Are the client and supplier prepared for the development (where there are new systems and processes), implementation, transition and operation of any new services?</w:t>
            </w:r>
          </w:p>
          <w:p w:rsidR="00115DBB" w:rsidRPr="00B54981" w:rsidRDefault="00115DBB" w:rsidP="00061251">
            <w:pPr>
              <w:pStyle w:val="BodyText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Proposed supplier’s development and implementation plans included in delivery solution and recommended to the Project Board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52"/>
              </w:tabs>
              <w:spacing w:after="0"/>
              <w:ind w:left="252" w:hanging="252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Client’s implementation plan agreed with users (or their representatives, if the end-user is the citizen) and stakeholders, e.g. staff training, changes in business processes.</w:t>
            </w:r>
          </w:p>
          <w:p w:rsidR="00115DBB" w:rsidRDefault="00115DBB" w:rsidP="00061251">
            <w:pPr>
              <w:pStyle w:val="BodyTex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</w:tc>
      </w:tr>
    </w:tbl>
    <w:p w:rsidR="00D46D13" w:rsidRDefault="00D46D13">
      <w:r>
        <w:br w:type="page"/>
      </w:r>
      <w:bookmarkStart w:id="2" w:name="_GoBack"/>
      <w:bookmarkEnd w:id="2"/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233"/>
        <w:gridCol w:w="1957"/>
      </w:tblGrid>
      <w:tr w:rsidR="00115DBB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D46D13">
            <w:pPr>
              <w:pStyle w:val="BodyText"/>
              <w:tabs>
                <w:tab w:val="left" w:pos="390"/>
                <w:tab w:val="left" w:pos="420"/>
              </w:tabs>
            </w:pPr>
            <w:r w:rsidRPr="00B54981">
              <w:t>1.7 Are there plans and processes to address future issues, both business and technical?</w:t>
            </w:r>
          </w:p>
          <w:p w:rsidR="00115DBB" w:rsidRPr="00B54981" w:rsidRDefault="00115DBB" w:rsidP="00061251">
            <w:pPr>
              <w:pStyle w:val="BodyText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52"/>
              </w:tabs>
              <w:spacing w:after="0"/>
              <w:ind w:left="252" w:hanging="252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Strategy for managing change agreed by all parties, including supplier.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  <w:p w:rsidR="00115DBB" w:rsidRDefault="00115DBB" w:rsidP="00061251">
            <w:pPr>
              <w:pStyle w:val="BodyText"/>
            </w:pPr>
          </w:p>
          <w:p w:rsidR="00115DBB" w:rsidRDefault="00115DBB" w:rsidP="00061251">
            <w:pPr>
              <w:pStyle w:val="BodyText"/>
            </w:pPr>
          </w:p>
          <w:p w:rsidR="00115DBB" w:rsidRDefault="00115DBB" w:rsidP="00061251">
            <w:pPr>
              <w:pStyle w:val="BodyText"/>
            </w:pPr>
          </w:p>
        </w:tc>
      </w:tr>
      <w:tr w:rsidR="00115DBB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odyText"/>
            </w:pPr>
            <w:r w:rsidRPr="00B54981">
              <w:t>1.8 Is there clear allocation and understanding of responsibilities between all parties, in addition to any contractual liabilities?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Defined client and supplier organization, personnel and responsibilities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On the client’s side, identified internal relationships and interfaces describing ‘who does what’ with the supplier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On the supplier’s side, reciprocal arrangements including senior management roles where appropriate)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Where applicable, partnering arrangements defined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If a single supplier, how they will manage their supply chain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  <w:r w:rsidR="00210D19" w:rsidRPr="00D31BA5">
              <w:rPr>
                <w:noProof/>
              </w:rPr>
              <w:t xml:space="preserve"> 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If multiple suppliers, how the client organization will manage the interfaces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Evidence that the client and supply team will work together as an integrated Project Team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52"/>
              </w:tabs>
              <w:spacing w:after="0"/>
              <w:ind w:left="252" w:hanging="252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 xml:space="preserve">If the project </w:t>
            </w:r>
            <w:proofErr w:type="gramStart"/>
            <w:r w:rsidRPr="00B54981">
              <w:rPr>
                <w:rFonts w:cs="Times New Roman"/>
                <w:sz w:val="18"/>
                <w:lang w:val="en-US"/>
              </w:rPr>
              <w:t>traverses</w:t>
            </w:r>
            <w:proofErr w:type="gramEnd"/>
            <w:r w:rsidRPr="00B54981">
              <w:rPr>
                <w:rFonts w:cs="Times New Roman"/>
                <w:sz w:val="18"/>
                <w:lang w:val="en-US"/>
              </w:rPr>
              <w:t xml:space="preserve"> organizational boundaries on the client side, there are clear governance arrangements to ensure sustainable alignment with the business objectives of all organizations involved.</w:t>
            </w:r>
          </w:p>
          <w:p w:rsidR="00115DBB" w:rsidRDefault="00115DBB" w:rsidP="00061251">
            <w:pPr>
              <w:pStyle w:val="BodyTex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  <w:p w:rsidR="00115DBB" w:rsidRDefault="00115DBB" w:rsidP="00061251">
            <w:pPr>
              <w:pStyle w:val="BodyText"/>
            </w:pPr>
          </w:p>
        </w:tc>
      </w:tr>
      <w:tr w:rsidR="00115DBB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  <w:r>
              <w:br w:type="page"/>
            </w:r>
          </w:p>
          <w:p w:rsidR="00115DBB" w:rsidRPr="00B54981" w:rsidRDefault="00115DBB" w:rsidP="00061251">
            <w:pPr>
              <w:pStyle w:val="BodyText"/>
            </w:pPr>
            <w:r w:rsidRPr="00B54981">
              <w:t>1.9 Are there resources available for the business to fulfil its obligations within the contract/agreement?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Plan for implementing the new contract, identifying the quantity, type and quality of resources required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Formal management acceptance of resource requirements agreed, with key roles and personnel identified and in place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52"/>
              </w:tabs>
              <w:spacing w:after="0"/>
              <w:ind w:left="252" w:hanging="252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Adequate plans and procedures for contract management, including availability of requisite skills and experience.</w:t>
            </w:r>
          </w:p>
          <w:p w:rsidR="00115DBB" w:rsidRDefault="00115DBB" w:rsidP="00061251">
            <w:pPr>
              <w:pStyle w:val="BodyText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</w:tc>
      </w:tr>
      <w:tr w:rsidR="00115DBB" w:rsidTr="0006125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odyText"/>
            </w:pPr>
            <w:r w:rsidRPr="00B54981">
              <w:t>1.10 Have the technical implications been assessed, such as ‘buildability’, compliance with Achieving Excellence in Construction requirements, health and safety and sustainability issues for construction projects, and for IT-enabled projects information assurance and security, the impact of e-business and legacy systems?</w:t>
            </w:r>
          </w:p>
          <w:p w:rsidR="00115DBB" w:rsidRPr="00B54981" w:rsidRDefault="00115DBB" w:rsidP="00061251">
            <w:pPr>
              <w:pStyle w:val="BodyText"/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Evidence demonstrates that the delivery solution is technically acceptable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For construction projects, Design Quality Indicators used; project-specific plans for health and safety; sustainable construction practices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52"/>
              </w:tabs>
              <w:spacing w:after="0"/>
              <w:ind w:left="252" w:hanging="252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For IT-enabled projects, evidence that information assurance and the impact of e-business etc. considered.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</w:tc>
      </w:tr>
    </w:tbl>
    <w:p w:rsidR="00D46D13" w:rsidRDefault="00D46D13">
      <w:r>
        <w:br w:type="page"/>
      </w:r>
    </w:p>
    <w:tbl>
      <w:tblPr>
        <w:tblW w:w="9314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4233"/>
        <w:gridCol w:w="2251"/>
      </w:tblGrid>
      <w:tr w:rsidR="00115DBB" w:rsidTr="00210D1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odyText"/>
            </w:pPr>
            <w:r w:rsidRPr="00B54981">
              <w:t>1.11 Does the project have resources with, where required, the appropriate skills and experience to achieve the intended outcomes of the investment?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Pr="00B54981" w:rsidRDefault="00115DBB" w:rsidP="00061251">
            <w:pPr>
              <w:pStyle w:val="BodyText"/>
            </w:pP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Plans for providing the required ‘intelligent customer’ capability, with names allocated to the major roles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Internal and external commitment to provide the resources required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Job descriptions for key project staff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Skills appraisal undertaken and plans for addressing any shortfall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Access to external sources of expertise if required</w:t>
            </w:r>
            <w:r w:rsidR="00D46D13">
              <w:rPr>
                <w:rFonts w:cs="Times New Roman"/>
                <w:sz w:val="18"/>
                <w:lang w:val="en-US"/>
              </w:rPr>
              <w:t>;</w:t>
            </w:r>
          </w:p>
          <w:p w:rsidR="00115DBB" w:rsidRPr="00B54981" w:rsidRDefault="00115DBB" w:rsidP="00061251">
            <w:pPr>
              <w:pStyle w:val="bullets"/>
              <w:tabs>
                <w:tab w:val="num" w:pos="252"/>
              </w:tabs>
              <w:spacing w:after="0"/>
              <w:ind w:left="252" w:hanging="252"/>
              <w:rPr>
                <w:rFonts w:cs="Times New Roman"/>
                <w:sz w:val="18"/>
                <w:lang w:val="en-US"/>
              </w:rPr>
            </w:pPr>
            <w:r w:rsidRPr="00B54981">
              <w:rPr>
                <w:rFonts w:cs="Times New Roman"/>
                <w:sz w:val="18"/>
                <w:lang w:val="en-US"/>
              </w:rPr>
              <w:t>Appropriate allocation of key project roles between internal staff and consultants or contractors.</w:t>
            </w:r>
          </w:p>
          <w:p w:rsidR="00115DBB" w:rsidRDefault="00115DBB" w:rsidP="00061251">
            <w:pPr>
              <w:pStyle w:val="BodyText"/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DBB" w:rsidRDefault="00115DBB" w:rsidP="00061251">
            <w:pPr>
              <w:pStyle w:val="BodyText"/>
            </w:pPr>
          </w:p>
        </w:tc>
      </w:tr>
    </w:tbl>
    <w:p w:rsidR="00115DBB" w:rsidRDefault="00115DBB" w:rsidP="00115DBB">
      <w:pPr>
        <w:pStyle w:val="BodyTextIndent2"/>
        <w:ind w:left="0"/>
        <w:rPr>
          <w:rFonts w:cs="Arial"/>
        </w:rPr>
      </w:pPr>
    </w:p>
    <w:p w:rsidR="00115DBB" w:rsidRPr="00B54981" w:rsidRDefault="00115DBB" w:rsidP="00115DBB">
      <w:pPr>
        <w:pStyle w:val="BodyTextIndent2"/>
        <w:ind w:left="0"/>
        <w:rPr>
          <w:rFonts w:cs="Arial"/>
        </w:rPr>
      </w:pPr>
    </w:p>
    <w:p w:rsidR="00115DBB" w:rsidRDefault="00115DBB" w:rsidP="00115DBB">
      <w:pPr>
        <w:pStyle w:val="Heading1"/>
        <w:numPr>
          <w:ilvl w:val="0"/>
          <w:numId w:val="0"/>
        </w:numPr>
        <w:tabs>
          <w:tab w:val="left" w:pos="90"/>
        </w:tabs>
        <w:ind w:left="709" w:hanging="709"/>
      </w:pPr>
      <w:bookmarkStart w:id="3" w:name="_Toc494268299"/>
      <w:bookmarkStart w:id="4" w:name="_Toc496014724"/>
      <w:r>
        <w:t>2: Business Case and Stakeholders</w:t>
      </w:r>
      <w:bookmarkEnd w:id="3"/>
      <w:bookmarkEnd w:id="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095"/>
        <w:gridCol w:w="1995"/>
      </w:tblGrid>
      <w:tr w:rsidR="00115DBB" w:rsidTr="0006125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15DBB" w:rsidRDefault="00115DBB" w:rsidP="00061251">
            <w:pPr>
              <w:ind w:left="360" w:hanging="36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Areas to probe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15DBB" w:rsidRDefault="00115DBB" w:rsidP="0006125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Evidence expected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15DBB" w:rsidRDefault="00115DBB" w:rsidP="00061251">
            <w:pPr>
              <w:rPr>
                <w:b/>
                <w:bCs/>
                <w:szCs w:val="32"/>
              </w:rPr>
            </w:pPr>
            <w:r>
              <w:rPr>
                <w:b/>
                <w:bCs/>
              </w:rPr>
              <w:t>Evidence Supplied</w:t>
            </w:r>
          </w:p>
        </w:tc>
      </w:tr>
      <w:tr w:rsidR="00115DBB" w:rsidTr="0006125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ind w:left="252" w:hanging="252"/>
            </w:pPr>
          </w:p>
          <w:p w:rsidR="00115DBB" w:rsidRDefault="00115DBB" w:rsidP="00061251">
            <w:pPr>
              <w:ind w:left="252" w:hanging="252"/>
            </w:pPr>
            <w:r>
              <w:t>2.1 Is the project still required?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47"/>
              </w:tabs>
              <w:spacing w:after="0"/>
              <w:ind w:left="247" w:hanging="247"/>
            </w:pPr>
            <w:r>
              <w:t>Confirmation that the project still fits with strategic objectives, including government/organizational objectives</w:t>
            </w:r>
            <w:r w:rsidR="00D46D13">
              <w:t>;</w:t>
            </w:r>
          </w:p>
          <w:p w:rsidR="00115DBB" w:rsidRDefault="00115DBB" w:rsidP="00061251">
            <w:pPr>
              <w:pStyle w:val="bullets"/>
              <w:tabs>
                <w:tab w:val="num" w:pos="260"/>
              </w:tabs>
              <w:spacing w:after="0"/>
              <w:ind w:left="260" w:hanging="260"/>
            </w:pPr>
            <w:r>
              <w:t>Confirmation that external factors have not affected current priorities.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115DBB" w:rsidTr="0006125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odyTextIndent3"/>
              <w:rPr>
                <w:sz w:val="20"/>
              </w:rPr>
            </w:pPr>
          </w:p>
          <w:p w:rsidR="00115DBB" w:rsidRDefault="00D46D13" w:rsidP="00D46D13">
            <w:pPr>
              <w:pStyle w:val="BodyTextIndent3"/>
              <w:tabs>
                <w:tab w:val="left" w:pos="430"/>
              </w:tabs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 w:rsidR="00115DBB">
              <w:rPr>
                <w:sz w:val="20"/>
              </w:rPr>
              <w:t>Is the Business Case complete?</w:t>
            </w:r>
          </w:p>
          <w:p w:rsidR="00115DBB" w:rsidRDefault="00115DBB" w:rsidP="00061251">
            <w:pPr>
              <w:pStyle w:val="BodyTextIndent3"/>
              <w:rPr>
                <w:sz w:val="20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52"/>
              </w:tabs>
              <w:spacing w:after="0"/>
              <w:ind w:left="252" w:hanging="252"/>
            </w:pPr>
            <w:r>
              <w:t>Re-assessment of updated Business Case, including strategic, economic, financial, commercial and project management factors.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115DBB" w:rsidTr="0006125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ind w:left="360" w:hanging="360"/>
            </w:pPr>
          </w:p>
          <w:p w:rsidR="00115DBB" w:rsidRDefault="00115DBB" w:rsidP="00061251">
            <w:pPr>
              <w:ind w:left="360" w:hanging="360"/>
            </w:pPr>
            <w:r>
              <w:t>2.3 Does the recommended way forward meet the business need?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720" w:hanging="360"/>
            </w:pPr>
          </w:p>
          <w:p w:rsidR="00115DBB" w:rsidRDefault="00115DBB" w:rsidP="00061251">
            <w:pPr>
              <w:pStyle w:val="bullets"/>
              <w:tabs>
                <w:tab w:val="num" w:pos="260"/>
              </w:tabs>
              <w:spacing w:after="0"/>
              <w:ind w:left="261" w:hanging="261"/>
            </w:pPr>
            <w:r>
              <w:t>Key objectives revisited against final bid and proposed solution.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  <w:p w:rsidR="00115DBB" w:rsidRDefault="00115DBB" w:rsidP="00061251"/>
          <w:p w:rsidR="00115DBB" w:rsidRDefault="00115DBB" w:rsidP="00061251"/>
        </w:tc>
      </w:tr>
      <w:tr w:rsidR="00115DBB" w:rsidTr="0006125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ind w:left="360" w:hanging="360"/>
            </w:pPr>
          </w:p>
          <w:p w:rsidR="00115DBB" w:rsidRDefault="00115DBB" w:rsidP="00D46D13">
            <w:pPr>
              <w:ind w:left="360" w:hanging="360"/>
              <w:jc w:val="left"/>
            </w:pPr>
            <w:r>
              <w:t>2.4</w:t>
            </w:r>
            <w:r>
              <w:tab/>
              <w:t>Has the most appropriate option been selected?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720" w:hanging="360"/>
            </w:pPr>
          </w:p>
          <w:p w:rsidR="00115DBB" w:rsidRDefault="00115DBB" w:rsidP="00061251">
            <w:pPr>
              <w:pStyle w:val="bullets"/>
              <w:tabs>
                <w:tab w:val="num" w:pos="247"/>
              </w:tabs>
              <w:spacing w:after="0"/>
              <w:ind w:left="249" w:hanging="249"/>
            </w:pPr>
            <w:r>
              <w:t>Cost/benefit/risk analysis against final bid information and results of evaluation, including sensitivity analysis</w:t>
            </w:r>
            <w:r w:rsidR="00D46D13">
              <w:t>;</w:t>
            </w:r>
          </w:p>
          <w:p w:rsidR="00115DBB" w:rsidRDefault="00115DBB" w:rsidP="00061251">
            <w:pPr>
              <w:pStyle w:val="bullets"/>
              <w:tabs>
                <w:tab w:val="num" w:pos="260"/>
              </w:tabs>
              <w:spacing w:after="0"/>
              <w:ind w:left="261" w:hanging="261"/>
            </w:pPr>
            <w:r>
              <w:t xml:space="preserve">For construction projects, whole-life design quality, cost and time </w:t>
            </w:r>
            <w:r w:rsidR="00C56C10" w:rsidRPr="00C56C10">
              <w:t>optimiz</w:t>
            </w:r>
            <w:r w:rsidRPr="00C56C10">
              <w:t>ed</w:t>
            </w:r>
            <w:r>
              <w:t xml:space="preserve"> as far as possible.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720" w:hanging="3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115DBB" w:rsidTr="0006125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ind w:left="360" w:hanging="360"/>
            </w:pPr>
          </w:p>
          <w:p w:rsidR="00115DBB" w:rsidRDefault="00115DBB" w:rsidP="00D46D13">
            <w:pPr>
              <w:ind w:left="360" w:hanging="360"/>
              <w:jc w:val="left"/>
            </w:pPr>
            <w:r>
              <w:t>2.5 Does the commercial arrangement represent value for money, with an appropriate level of quality over the whole life of the project?</w:t>
            </w:r>
          </w:p>
          <w:p w:rsidR="00115DBB" w:rsidRDefault="00115DBB" w:rsidP="00061251">
            <w:pPr>
              <w:ind w:left="360" w:hanging="3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720" w:hanging="360"/>
            </w:pPr>
          </w:p>
          <w:p w:rsidR="00115DBB" w:rsidRDefault="00115DBB" w:rsidP="00061251">
            <w:pPr>
              <w:pStyle w:val="bullets"/>
              <w:tabs>
                <w:tab w:val="num" w:pos="247"/>
              </w:tabs>
              <w:spacing w:after="0"/>
              <w:ind w:left="249" w:hanging="249"/>
            </w:pPr>
            <w:r>
              <w:t>Market assessment, other organizational benchmarks and previous experience</w:t>
            </w:r>
            <w:r w:rsidR="00D46D13">
              <w:t>;</w:t>
            </w:r>
          </w:p>
          <w:p w:rsidR="00115DBB" w:rsidRDefault="00115DBB" w:rsidP="00061251">
            <w:pPr>
              <w:pStyle w:val="bullets"/>
              <w:tabs>
                <w:tab w:val="num" w:pos="247"/>
              </w:tabs>
              <w:spacing w:after="0"/>
              <w:ind w:left="249" w:hanging="249"/>
            </w:pPr>
            <w:r>
              <w:t>Results of evaluation (note that clients with existing commercial arrangements must address this area)</w:t>
            </w:r>
            <w:r w:rsidR="00D46D13">
              <w:t>;</w:t>
            </w:r>
          </w:p>
          <w:p w:rsidR="00115DBB" w:rsidRDefault="00115DBB" w:rsidP="00061251">
            <w:pPr>
              <w:pStyle w:val="bullets"/>
              <w:tabs>
                <w:tab w:val="num" w:pos="252"/>
              </w:tabs>
              <w:spacing w:after="0"/>
              <w:ind w:left="252" w:hanging="252"/>
            </w:pPr>
            <w:r>
              <w:t>Where appropriate, assessment of supplier’s funding arrangements.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720" w:hanging="36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</w:tbl>
    <w:p w:rsidR="00D46D13" w:rsidRDefault="00D46D13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090"/>
      </w:tblGrid>
      <w:tr w:rsidR="00210D19" w:rsidTr="0006125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9" w:rsidRDefault="00210D19" w:rsidP="00061251"/>
          <w:p w:rsidR="00210D19" w:rsidRDefault="00210D19" w:rsidP="00061251">
            <w:pPr>
              <w:ind w:left="360" w:hanging="360"/>
            </w:pPr>
            <w:r>
              <w:t>2.6 Is the client realistic about their ability to manage the change?</w:t>
            </w:r>
          </w:p>
          <w:p w:rsidR="00210D19" w:rsidRDefault="00210D19" w:rsidP="0006125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9" w:rsidRDefault="00210D19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720" w:hanging="360"/>
            </w:pPr>
          </w:p>
          <w:p w:rsidR="00210D19" w:rsidRDefault="00210D19" w:rsidP="00061251">
            <w:pPr>
              <w:pStyle w:val="bullets"/>
              <w:tabs>
                <w:tab w:val="num" w:pos="247"/>
              </w:tabs>
              <w:spacing w:after="0"/>
              <w:ind w:left="249" w:hanging="249"/>
            </w:pPr>
            <w:r>
              <w:t>Documented understanding of cultural implications, where appropriate; account has been taken of the current organizational culture;</w:t>
            </w:r>
          </w:p>
          <w:p w:rsidR="00210D19" w:rsidRDefault="00210D19" w:rsidP="00061251">
            <w:pPr>
              <w:pStyle w:val="bullets"/>
              <w:tabs>
                <w:tab w:val="num" w:pos="252"/>
              </w:tabs>
              <w:spacing w:after="0"/>
              <w:ind w:left="252" w:hanging="252"/>
            </w:pPr>
            <w:r>
              <w:t>Comparison with others.</w:t>
            </w:r>
          </w:p>
          <w:p w:rsidR="00210D19" w:rsidRDefault="00210D19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720" w:hanging="360"/>
            </w:pPr>
          </w:p>
        </w:tc>
      </w:tr>
      <w:tr w:rsidR="00210D19" w:rsidTr="0006125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9" w:rsidRDefault="00210D19" w:rsidP="00061251">
            <w:pPr>
              <w:pStyle w:val="Footer"/>
              <w:tabs>
                <w:tab w:val="left" w:pos="252"/>
              </w:tabs>
              <w:ind w:left="252" w:hanging="252"/>
            </w:pPr>
            <w:r>
              <w:br w:type="page"/>
            </w:r>
          </w:p>
          <w:p w:rsidR="00210D19" w:rsidRDefault="00210D19" w:rsidP="00061251">
            <w:pPr>
              <w:pStyle w:val="Footer"/>
              <w:tabs>
                <w:tab w:val="left" w:pos="252"/>
              </w:tabs>
              <w:ind w:left="252" w:hanging="252"/>
            </w:pPr>
            <w:r>
              <w:t>2.7 Does the Full Business Case, when incorporating the delivery solution, still demonstrate affordability?</w:t>
            </w:r>
          </w:p>
          <w:p w:rsidR="00210D19" w:rsidRDefault="00210D19" w:rsidP="00061251">
            <w:pPr>
              <w:pStyle w:val="Footer"/>
              <w:tabs>
                <w:tab w:val="left" w:pos="252"/>
              </w:tabs>
              <w:ind w:left="252" w:hanging="25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9" w:rsidRDefault="00210D19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210D19" w:rsidRDefault="00210D19" w:rsidP="00061251">
            <w:pPr>
              <w:pStyle w:val="bullets"/>
              <w:tabs>
                <w:tab w:val="num" w:pos="247"/>
              </w:tabs>
              <w:spacing w:after="0"/>
              <w:ind w:left="247" w:hanging="247"/>
            </w:pPr>
            <w:r>
              <w:t>Full Business Case incorporating bid information, including:</w:t>
            </w:r>
          </w:p>
          <w:p w:rsidR="00210D19" w:rsidRDefault="00210D19" w:rsidP="00115DBB">
            <w:pPr>
              <w:pStyle w:val="bullets"/>
              <w:numPr>
                <w:ilvl w:val="0"/>
                <w:numId w:val="14"/>
              </w:numPr>
              <w:tabs>
                <w:tab w:val="num" w:pos="607"/>
              </w:tabs>
              <w:spacing w:after="0"/>
              <w:ind w:left="607"/>
            </w:pPr>
            <w:r>
              <w:t xml:space="preserve">Changes from budgetary </w:t>
            </w:r>
            <w:proofErr w:type="gramStart"/>
            <w:r>
              <w:t>figures ;</w:t>
            </w:r>
            <w:proofErr w:type="gramEnd"/>
          </w:p>
          <w:p w:rsidR="00210D19" w:rsidRDefault="00210D19" w:rsidP="00115DBB">
            <w:pPr>
              <w:pStyle w:val="bullets"/>
              <w:numPr>
                <w:ilvl w:val="0"/>
                <w:numId w:val="14"/>
              </w:numPr>
              <w:tabs>
                <w:tab w:val="num" w:pos="607"/>
              </w:tabs>
              <w:spacing w:after="0"/>
              <w:ind w:left="607"/>
            </w:pPr>
            <w:r>
              <w:t>Returns and value re-calculated with new benefits plan costs compared with budget, pre-tender estimates.</w:t>
            </w:r>
          </w:p>
          <w:p w:rsidR="00210D19" w:rsidRDefault="00210D19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</w:tr>
      <w:tr w:rsidR="00210D19" w:rsidTr="00210D1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9" w:rsidRDefault="00210D19" w:rsidP="00A336B5">
            <w:pPr>
              <w:pStyle w:val="Footer"/>
              <w:tabs>
                <w:tab w:val="left" w:pos="252"/>
              </w:tabs>
              <w:ind w:left="252" w:hanging="252"/>
            </w:pPr>
          </w:p>
          <w:p w:rsidR="00210D19" w:rsidRDefault="00210D19" w:rsidP="00A336B5">
            <w:pPr>
              <w:pStyle w:val="Footer"/>
              <w:tabs>
                <w:tab w:val="left" w:pos="252"/>
              </w:tabs>
              <w:ind w:left="252" w:hanging="252"/>
            </w:pPr>
            <w:r>
              <w:t>2.8 Is there an agreed benefits realization plan?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9" w:rsidRDefault="00210D19" w:rsidP="00A336B5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210D19" w:rsidRDefault="00210D19" w:rsidP="00210D19">
            <w:pPr>
              <w:pStyle w:val="bullets"/>
              <w:tabs>
                <w:tab w:val="num" w:pos="247"/>
              </w:tabs>
              <w:spacing w:after="0"/>
              <w:ind w:left="247" w:hanging="247"/>
            </w:pPr>
            <w:r>
              <w:t xml:space="preserve">Benefits management strategy and plans, including: </w:t>
            </w:r>
          </w:p>
          <w:p w:rsidR="00210D19" w:rsidRDefault="00210D19" w:rsidP="00210D19">
            <w:pPr>
              <w:pStyle w:val="bulletsindented"/>
              <w:numPr>
                <w:ilvl w:val="0"/>
                <w:numId w:val="15"/>
              </w:numPr>
              <w:spacing w:after="0"/>
            </w:pPr>
            <w:r>
              <w:t xml:space="preserve">Critical success </w:t>
            </w:r>
            <w:proofErr w:type="gramStart"/>
            <w:r>
              <w:t>factors ;</w:t>
            </w:r>
            <w:proofErr w:type="gramEnd"/>
          </w:p>
          <w:p w:rsidR="00210D19" w:rsidRDefault="00210D19" w:rsidP="00210D19">
            <w:pPr>
              <w:pStyle w:val="bulletsindented"/>
              <w:numPr>
                <w:ilvl w:val="0"/>
                <w:numId w:val="15"/>
              </w:numPr>
              <w:spacing w:after="0"/>
            </w:pPr>
            <w:r>
              <w:t>Individuals responsible for delivering and achieving benefits identified;</w:t>
            </w:r>
          </w:p>
          <w:p w:rsidR="00210D19" w:rsidRDefault="00210D19" w:rsidP="00210D19">
            <w:pPr>
              <w:pStyle w:val="bulletsindented"/>
              <w:numPr>
                <w:ilvl w:val="0"/>
                <w:numId w:val="15"/>
              </w:numPr>
              <w:spacing w:after="0"/>
            </w:pPr>
            <w:r>
              <w:t xml:space="preserve">Agreed process for measuring and assessing benefit; </w:t>
            </w:r>
          </w:p>
          <w:p w:rsidR="00210D19" w:rsidRDefault="00210D19" w:rsidP="00210D19">
            <w:pPr>
              <w:pStyle w:val="bulletsindented"/>
              <w:numPr>
                <w:ilvl w:val="0"/>
                <w:numId w:val="15"/>
              </w:numPr>
              <w:spacing w:after="0"/>
            </w:pPr>
            <w:r>
              <w:t>Data available on measurement baselines for benefits assessment;</w:t>
            </w:r>
          </w:p>
          <w:p w:rsidR="00210D19" w:rsidRDefault="00210D19" w:rsidP="00210D19">
            <w:pPr>
              <w:pStyle w:val="bulletsindented"/>
              <w:numPr>
                <w:ilvl w:val="0"/>
                <w:numId w:val="15"/>
              </w:numPr>
              <w:spacing w:after="0"/>
            </w:pPr>
            <w:r>
              <w:t>Post-implementation review plan identifies review points and benefits to be assessed; payment mechanisms linked to benefits realization, where appropriate.</w:t>
            </w:r>
          </w:p>
          <w:p w:rsidR="00210D19" w:rsidRDefault="00210D19" w:rsidP="00A336B5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</w:tr>
      <w:tr w:rsidR="00210D19" w:rsidTr="00210D1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9" w:rsidRDefault="00210D19" w:rsidP="00A336B5">
            <w:pPr>
              <w:pStyle w:val="Footer"/>
              <w:tabs>
                <w:tab w:val="left" w:pos="252"/>
              </w:tabs>
              <w:ind w:left="252" w:hanging="252"/>
            </w:pPr>
          </w:p>
          <w:p w:rsidR="00210D19" w:rsidRDefault="00210D19" w:rsidP="00210D19">
            <w:pPr>
              <w:pStyle w:val="Footer"/>
              <w:tabs>
                <w:tab w:val="left" w:pos="252"/>
              </w:tabs>
              <w:ind w:left="252" w:hanging="252"/>
              <w:jc w:val="left"/>
            </w:pPr>
            <w:r>
              <w:t>2.9 Have suitable stakeholders, business and user representatives been involved and have they approved the tender evaluation report and draft contract?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9" w:rsidRDefault="00210D19" w:rsidP="00A336B5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210D19" w:rsidRDefault="00210D19" w:rsidP="00210D19">
            <w:pPr>
              <w:pStyle w:val="bullets"/>
              <w:tabs>
                <w:tab w:val="num" w:pos="247"/>
              </w:tabs>
              <w:spacing w:after="0"/>
              <w:ind w:left="249" w:hanging="249"/>
            </w:pPr>
            <w:r>
              <w:t>Involvement of stakeholders and business or user representatives in quality and proposal reviews;</w:t>
            </w:r>
          </w:p>
          <w:p w:rsidR="00210D19" w:rsidRDefault="00210D19" w:rsidP="00210D19">
            <w:pPr>
              <w:pStyle w:val="bullets"/>
              <w:tabs>
                <w:tab w:val="num" w:pos="247"/>
              </w:tabs>
              <w:spacing w:after="0"/>
              <w:ind w:left="249" w:hanging="249"/>
            </w:pPr>
            <w:r>
              <w:t>The views of all stakeholders, including users, have been considered;</w:t>
            </w:r>
          </w:p>
          <w:p w:rsidR="00210D19" w:rsidRDefault="00210D19" w:rsidP="00210D19">
            <w:pPr>
              <w:pStyle w:val="bullets"/>
              <w:tabs>
                <w:tab w:val="num" w:pos="247"/>
              </w:tabs>
              <w:spacing w:after="0"/>
              <w:ind w:left="249" w:hanging="249"/>
            </w:pPr>
            <w:r>
              <w:t>Representation on the Evaluation Team;</w:t>
            </w:r>
          </w:p>
          <w:p w:rsidR="00210D19" w:rsidRDefault="00210D19" w:rsidP="00210D19">
            <w:pPr>
              <w:pStyle w:val="bullets"/>
              <w:tabs>
                <w:tab w:val="num" w:pos="260"/>
              </w:tabs>
              <w:spacing w:after="0"/>
              <w:ind w:left="260" w:hanging="260"/>
            </w:pPr>
            <w:r>
              <w:t>Approval by Project Board or steering group.</w:t>
            </w:r>
          </w:p>
          <w:p w:rsidR="00210D19" w:rsidRDefault="00210D19" w:rsidP="00A336B5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</w:tr>
    </w:tbl>
    <w:p w:rsidR="00115DBB" w:rsidRDefault="00115DBB" w:rsidP="00115DBB">
      <w:pPr>
        <w:rPr>
          <w:sz w:val="22"/>
          <w:szCs w:val="32"/>
        </w:rPr>
      </w:pPr>
    </w:p>
    <w:p w:rsidR="00115DBB" w:rsidRPr="00210D19" w:rsidRDefault="00115DBB" w:rsidP="00210D19">
      <w:pPr>
        <w:pStyle w:val="Heading1"/>
        <w:numPr>
          <w:ilvl w:val="0"/>
          <w:numId w:val="0"/>
        </w:numPr>
        <w:rPr>
          <w:b w:val="0"/>
          <w:sz w:val="24"/>
          <w:szCs w:val="24"/>
        </w:rPr>
      </w:pPr>
      <w:bookmarkStart w:id="5" w:name="_Toc494268301"/>
      <w:bookmarkStart w:id="6" w:name="_Toc496014725"/>
      <w:r>
        <w:rPr>
          <w:b w:val="0"/>
          <w:sz w:val="24"/>
          <w:szCs w:val="24"/>
        </w:rPr>
        <w:t>3: Review of Current Phase</w:t>
      </w:r>
      <w:bookmarkEnd w:id="5"/>
      <w:bookmarkEnd w:id="6"/>
    </w:p>
    <w:tbl>
      <w:tblPr>
        <w:tblpPr w:leftFromText="180" w:rightFromText="180" w:vertAnchor="text" w:tblpX="18" w:tblpY="1"/>
        <w:tblOverlap w:val="never"/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4592"/>
        <w:gridCol w:w="1995"/>
      </w:tblGrid>
      <w:tr w:rsidR="00115DBB" w:rsidTr="00061251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15DBB" w:rsidRDefault="00115DBB" w:rsidP="00061251">
            <w:pPr>
              <w:ind w:left="360" w:hanging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Areas to probe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15DBB" w:rsidRDefault="00115DBB" w:rsidP="0006125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Evidence expected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15DBB" w:rsidRDefault="00115DBB" w:rsidP="00061251">
            <w:pPr>
              <w:rPr>
                <w:b/>
                <w:bCs/>
                <w:szCs w:val="32"/>
              </w:rPr>
            </w:pPr>
            <w:r>
              <w:rPr>
                <w:b/>
                <w:bCs/>
              </w:rPr>
              <w:t>Evidence Supplied</w:t>
            </w:r>
          </w:p>
        </w:tc>
      </w:tr>
      <w:tr w:rsidR="00115DBB" w:rsidTr="00061251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 w:hanging="360"/>
            </w:pP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 w:hanging="360"/>
              <w:rPr>
                <w:szCs w:val="32"/>
              </w:rPr>
            </w:pPr>
            <w:r>
              <w:t>4.1</w:t>
            </w:r>
            <w:r>
              <w:tab/>
              <w:t>Is the project under control?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4"/>
              </w:tabs>
              <w:spacing w:after="0"/>
              <w:ind w:left="264" w:hanging="264"/>
            </w:pPr>
            <w:r>
              <w:t>Project running to schedule and cost within budget</w:t>
            </w:r>
            <w:r w:rsidR="00210D19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Recommendations from last Gateway Review actioned.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115DBB" w:rsidTr="00210D19">
        <w:trPr>
          <w:trHeight w:val="1036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  <w:spacing w:after="0"/>
              <w:ind w:left="360" w:hanging="360"/>
            </w:pPr>
          </w:p>
          <w:p w:rsidR="00115DBB" w:rsidRDefault="00115DBB" w:rsidP="00061251">
            <w:pPr>
              <w:pStyle w:val="bulletsindented"/>
              <w:spacing w:after="0"/>
              <w:ind w:left="360" w:hanging="360"/>
            </w:pPr>
            <w:r>
              <w:t>4.2</w:t>
            </w:r>
            <w:r>
              <w:tab/>
              <w:t>What caused any deviation such as over and under-runs?</w:t>
            </w:r>
          </w:p>
          <w:p w:rsidR="00115DBB" w:rsidRDefault="00115DBB" w:rsidP="00061251">
            <w:pPr>
              <w:pStyle w:val="bulletsindented"/>
              <w:spacing w:after="0"/>
              <w:ind w:left="360" w:hanging="360"/>
              <w:rPr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Reconciliations set against budget and time plan.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115DBB" w:rsidTr="00210D19">
        <w:trPr>
          <w:trHeight w:val="1135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</w:pPr>
          </w:p>
          <w:p w:rsidR="00115DBB" w:rsidRDefault="00115DBB" w:rsidP="00061251">
            <w:pPr>
              <w:pStyle w:val="bulletsindented"/>
              <w:ind w:left="252" w:hanging="252"/>
            </w:pPr>
            <w:r>
              <w:t>4.3 What actions are necessary to prevent deviations recurring in other phases?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6" w:hanging="266"/>
            </w:pPr>
            <w:r>
              <w:t>Analysis and plans documented in project documentation that is continually updated and reviewed.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</w:tbl>
    <w:p w:rsidR="00210D19" w:rsidRDefault="00210D19">
      <w:r>
        <w:br w:type="page"/>
      </w:r>
    </w:p>
    <w:tbl>
      <w:tblPr>
        <w:tblpPr w:leftFromText="180" w:rightFromText="180" w:vertAnchor="text" w:tblpX="18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6502"/>
      </w:tblGrid>
      <w:tr w:rsidR="00210D19" w:rsidTr="00210D19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9" w:rsidRDefault="00210D19" w:rsidP="00061251">
            <w:pPr>
              <w:pStyle w:val="bulletsindented"/>
            </w:pPr>
          </w:p>
          <w:p w:rsidR="00210D19" w:rsidRDefault="00210D19" w:rsidP="00061251">
            <w:pPr>
              <w:pStyle w:val="bulletsindented"/>
              <w:ind w:left="252" w:hanging="252"/>
            </w:pPr>
            <w:r>
              <w:t>4.4 Have all the assumptions from Gateway Reviews 1 and 2 been validated?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D19" w:rsidRDefault="00210D19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210D19" w:rsidRDefault="00210D19" w:rsidP="00061251">
            <w:pPr>
              <w:pStyle w:val="bullets"/>
              <w:tabs>
                <w:tab w:val="num" w:pos="264"/>
              </w:tabs>
              <w:spacing w:after="0"/>
              <w:ind w:left="266" w:hanging="266"/>
            </w:pPr>
            <w:r>
              <w:t>Validation of all assumptions. Any that cannot be validated are being examined; appear in the risk register/issue management log; are assessed and discussed with potential suppliers and partners;</w:t>
            </w:r>
          </w:p>
          <w:p w:rsidR="00210D19" w:rsidRDefault="00210D19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Documentation of any new assumptions.</w:t>
            </w:r>
          </w:p>
          <w:p w:rsidR="00210D19" w:rsidRDefault="00210D19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</w:tr>
    </w:tbl>
    <w:p w:rsidR="00115DBB" w:rsidRDefault="00115DBB" w:rsidP="00115DBB"/>
    <w:tbl>
      <w:tblPr>
        <w:tblpPr w:leftFromText="180" w:rightFromText="180" w:vertAnchor="text" w:tblpX="18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6502"/>
      </w:tblGrid>
      <w:tr w:rsidR="00115DBB" w:rsidTr="00061251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</w:pPr>
          </w:p>
          <w:p w:rsidR="00115DBB" w:rsidRDefault="00115DBB" w:rsidP="00061251">
            <w:pPr>
              <w:pStyle w:val="bulletsindented"/>
              <w:ind w:left="252" w:hanging="252"/>
            </w:pPr>
            <w:r>
              <w:t>4.5 Have all the required organizational procurement and technical checks been carried out?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4"/>
              </w:tabs>
              <w:spacing w:after="0"/>
              <w:ind w:left="266" w:hanging="266"/>
            </w:pPr>
            <w:r>
              <w:t>Bid management review and approval processes</w:t>
            </w:r>
          </w:p>
          <w:p w:rsidR="00115DBB" w:rsidRDefault="00115DBB" w:rsidP="00061251">
            <w:pPr>
              <w:pStyle w:val="bullets"/>
              <w:tabs>
                <w:tab w:val="num" w:pos="264"/>
              </w:tabs>
              <w:spacing w:after="0"/>
              <w:ind w:left="266" w:hanging="266"/>
            </w:pPr>
            <w:r>
              <w:t>Compliance with statutory/ European Union (EU) rules</w:t>
            </w:r>
          </w:p>
          <w:p w:rsidR="00115DBB" w:rsidRDefault="00115DBB" w:rsidP="00061251">
            <w:pPr>
              <w:pStyle w:val="bullets"/>
              <w:tabs>
                <w:tab w:val="num" w:pos="264"/>
              </w:tabs>
              <w:spacing w:after="0"/>
              <w:ind w:left="266" w:hanging="266"/>
            </w:pPr>
            <w:r>
              <w:t>The evaluation strategy, underpinning models and criteria have been followed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6" w:hanging="266"/>
            </w:pPr>
            <w:r>
              <w:t>Demonstration of compliance with statutory requirements, (e.g. planning, building regulations).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</w:tr>
      <w:tr w:rsidR="00115DBB" w:rsidTr="00061251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</w:pPr>
          </w:p>
          <w:p w:rsidR="00115DBB" w:rsidRDefault="00115DBB" w:rsidP="00061251">
            <w:pPr>
              <w:pStyle w:val="bulletsindented"/>
              <w:ind w:left="252" w:hanging="252"/>
            </w:pPr>
            <w:r>
              <w:t>4.6 Did the Project Team follow the planned steps in the delivery strategy?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Documented information confirms that the activities and processes in the delivery strategy and plan have been followed.</w:t>
            </w:r>
          </w:p>
        </w:tc>
      </w:tr>
      <w:tr w:rsidR="00115DBB" w:rsidTr="00061251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</w:pPr>
          </w:p>
          <w:p w:rsidR="00115DBB" w:rsidRDefault="00115DBB" w:rsidP="00061251">
            <w:pPr>
              <w:pStyle w:val="bulletsindented"/>
              <w:ind w:left="252" w:hanging="252"/>
            </w:pPr>
            <w:r>
              <w:t>4.7 Were the documents subject to quality review?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Quality review documentation.</w:t>
            </w:r>
          </w:p>
        </w:tc>
      </w:tr>
    </w:tbl>
    <w:p w:rsidR="00115DBB" w:rsidRDefault="00115DBB" w:rsidP="00115DBB"/>
    <w:p w:rsidR="00115DBB" w:rsidRPr="00210D19" w:rsidRDefault="00115DBB" w:rsidP="00210D19">
      <w:pPr>
        <w:pStyle w:val="Heading1"/>
        <w:numPr>
          <w:ilvl w:val="0"/>
          <w:numId w:val="0"/>
        </w:numPr>
        <w:rPr>
          <w:b w:val="0"/>
          <w:sz w:val="24"/>
          <w:szCs w:val="24"/>
        </w:rPr>
      </w:pPr>
      <w:bookmarkStart w:id="7" w:name="_Toc494268302"/>
      <w:bookmarkStart w:id="8" w:name="_Toc496014726"/>
      <w:r>
        <w:rPr>
          <w:b w:val="0"/>
          <w:sz w:val="24"/>
          <w:szCs w:val="24"/>
        </w:rPr>
        <w:t>4: Readiness for next phase: Readiness for Service</w:t>
      </w:r>
      <w:bookmarkEnd w:id="7"/>
      <w:bookmarkEnd w:id="8"/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70"/>
        <w:gridCol w:w="2185"/>
      </w:tblGrid>
      <w:tr w:rsidR="00115DBB" w:rsidTr="0006125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15DBB" w:rsidRDefault="00115DBB" w:rsidP="00061251">
            <w:pPr>
              <w:ind w:left="360" w:hanging="3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>Areas to probe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15DBB" w:rsidRDefault="00115DBB" w:rsidP="0006125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Evidence expected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15DBB" w:rsidRDefault="00115DBB" w:rsidP="00061251">
            <w:pPr>
              <w:rPr>
                <w:b/>
                <w:bCs/>
                <w:szCs w:val="32"/>
              </w:rPr>
            </w:pPr>
            <w:r>
              <w:rPr>
                <w:b/>
                <w:bCs/>
              </w:rPr>
              <w:t>Evidence Supplied</w:t>
            </w:r>
          </w:p>
        </w:tc>
      </w:tr>
      <w:tr w:rsidR="00115DBB" w:rsidTr="0006125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 w:hanging="360"/>
            </w:pP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 w:hanging="360"/>
              <w:rPr>
                <w:szCs w:val="32"/>
              </w:rPr>
            </w:pPr>
            <w:r>
              <w:t>5.1</w:t>
            </w:r>
            <w:r>
              <w:tab/>
              <w:t>Is the working relationship likely to succeed?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70"/>
            </w:pPr>
            <w:r>
              <w:t>Realistic assessment of management style/behaviours on both sides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70"/>
            </w:pPr>
            <w:r>
              <w:t>Reporting arrangements identified at appropriate levels on both sides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70"/>
            </w:pPr>
            <w:r>
              <w:t>Suitable procedures and responsibilities for contract management are defined and agreed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70"/>
            </w:pPr>
            <w:r>
              <w:t>For construction projects, plans for integrating the Project Team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70"/>
            </w:pPr>
            <w:r>
              <w:t>Where applicable, plans for partnering workshops in place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Continuity of key personnel from the contract award phase into the implementation phase.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115DBB" w:rsidTr="0006125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  <w:spacing w:after="0"/>
              <w:ind w:left="360" w:hanging="360"/>
            </w:pPr>
          </w:p>
          <w:p w:rsidR="00115DBB" w:rsidRDefault="00115DBB" w:rsidP="00061251">
            <w:pPr>
              <w:pStyle w:val="bulletsindented"/>
              <w:spacing w:after="0"/>
              <w:ind w:left="360" w:hanging="360"/>
              <w:rPr>
                <w:szCs w:val="32"/>
              </w:rPr>
            </w:pPr>
            <w:r>
              <w:t>5.2</w:t>
            </w:r>
            <w:r>
              <w:tab/>
              <w:t>Are all resources and internal funds (the ‘client-side budget’) in place?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Budget provision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Manpower provision agreed</w:t>
            </w:r>
          </w:p>
          <w:p w:rsidR="00115DBB" w:rsidRPr="00C56C10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 w:rsidRPr="00C56C10">
              <w:t>Subsequent years’ expenditure included in programme or project budgets</w:t>
            </w:r>
          </w:p>
          <w:p w:rsidR="00115DBB" w:rsidRDefault="00C56C10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 w:rsidRPr="00C56C10">
              <w:t>Authoriz</w:t>
            </w:r>
            <w:r w:rsidR="00115DBB" w:rsidRPr="00C56C10">
              <w:t>ation</w:t>
            </w:r>
            <w:r w:rsidR="00115DBB">
              <w:t>/approval process for payments to suppliers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Process for expenditure reporting and reconciliation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Insurances established by supplier where required.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</w:tbl>
    <w:p w:rsidR="00210D19" w:rsidRDefault="00210D19">
      <w:r>
        <w:br w:type="page"/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70"/>
        <w:gridCol w:w="2185"/>
      </w:tblGrid>
      <w:tr w:rsidR="00115DBB" w:rsidTr="0006125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  <w:ind w:left="432" w:hanging="432"/>
            </w:pPr>
          </w:p>
          <w:p w:rsidR="00115DBB" w:rsidRDefault="00115DBB" w:rsidP="00061251">
            <w:pPr>
              <w:pStyle w:val="bulletsindented"/>
              <w:ind w:left="252" w:hanging="252"/>
            </w:pPr>
            <w:r>
              <w:t>5.3 Are the supplier’s project, risk and management plans adequate and realistic?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Confirmation that the supplier’s or partner’s project plan meets timescales for achieving the outcome of the investment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6" w:hanging="266"/>
            </w:pPr>
            <w:r>
              <w:t xml:space="preserve">Realistic </w:t>
            </w:r>
            <w:r w:rsidR="009F087B">
              <w:t>suppliers</w:t>
            </w:r>
            <w:r>
              <w:t xml:space="preserve"> or partner’s implementation plan and plans for managing risk.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115DBB" w:rsidTr="0006125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  <w:ind w:left="432" w:hanging="432"/>
            </w:pPr>
            <w:r>
              <w:br w:type="page"/>
            </w:r>
          </w:p>
          <w:p w:rsidR="00115DBB" w:rsidRDefault="00115DBB" w:rsidP="00061251">
            <w:pPr>
              <w:pStyle w:val="bulletsindented"/>
              <w:ind w:left="252" w:hanging="252"/>
            </w:pPr>
            <w:r>
              <w:rPr>
                <w:szCs w:val="32"/>
              </w:rPr>
              <w:t>5.4 Does the client-side plan reflect the supplier’s plans, and vice versa?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Updated project management plan reflecting tender proposals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Defined organization, personnel and responsibilities on the client’s side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Supplier personnel cleared to meet project requirements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Process for resolving issues agreed with supplier/partner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Evidence that all plans have been reviewed, agreed and included in the contract.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115DBB" w:rsidTr="0006125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  <w:ind w:left="432" w:hanging="432"/>
            </w:pPr>
          </w:p>
          <w:p w:rsidR="00115DBB" w:rsidRDefault="00115DBB" w:rsidP="00061251">
            <w:pPr>
              <w:pStyle w:val="bulletsindented"/>
              <w:ind w:left="252" w:hanging="252"/>
            </w:pPr>
            <w:r>
              <w:t>5.5 Are the long-term contract administration plan and benefit measurement process complete?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6" w:hanging="266"/>
            </w:pPr>
            <w:r>
              <w:t>Long-term plan with contract management strategy and a detailed service delivery plan</w:t>
            </w:r>
            <w:r w:rsidR="009F087B">
              <w:t>;</w:t>
            </w:r>
            <w:r w:rsidR="00B63C36" w:rsidRPr="00D31BA5">
              <w:rPr>
                <w:noProof/>
              </w:rPr>
              <w:t xml:space="preserve"> 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6" w:hanging="266"/>
            </w:pPr>
            <w:r>
              <w:t>Resources, with identified sources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6" w:hanging="266"/>
            </w:pPr>
            <w:r>
              <w:t>Key measures of benefit agreed with supplier/partner (if supplier payments related to benefits delivery)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Analysis of project plan showing that resource requirements are identified, planned, budgeted for and available when required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Defined roles and responsibilities.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115DBB" w:rsidTr="0006125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  <w:ind w:left="432" w:hanging="432"/>
            </w:pPr>
          </w:p>
          <w:p w:rsidR="00115DBB" w:rsidRDefault="00115DBB" w:rsidP="00061251">
            <w:pPr>
              <w:pStyle w:val="bulletsindented"/>
              <w:ind w:left="252" w:hanging="252"/>
            </w:pPr>
            <w:r>
              <w:t>5.6 Are all the mechanisms and processes in place for the next phase?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Project Plan confirms arrangements for management, monitoring, transition and implementation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6" w:hanging="266"/>
            </w:pPr>
            <w:r>
              <w:t>If external consultants are used, they are accountable and committed to help ensure successful and timely delivery.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115DBB" w:rsidTr="00061251">
        <w:trPr>
          <w:trHeight w:val="224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  <w:ind w:left="432" w:hanging="432"/>
            </w:pPr>
          </w:p>
          <w:p w:rsidR="00115DBB" w:rsidRDefault="00115DBB" w:rsidP="00061251">
            <w:pPr>
              <w:pStyle w:val="bulletsindented"/>
              <w:ind w:left="252" w:hanging="252"/>
            </w:pPr>
            <w:r>
              <w:t>5.7 Are the service management plan, administration and service level arrangements complete?</w:t>
            </w:r>
          </w:p>
          <w:p w:rsidR="00115DBB" w:rsidRDefault="00115DBB" w:rsidP="00061251">
            <w:pPr>
              <w:pStyle w:val="bulletsindented"/>
              <w:ind w:left="432" w:hanging="432"/>
            </w:pPr>
          </w:p>
          <w:p w:rsidR="00115DBB" w:rsidRDefault="00115DBB" w:rsidP="00061251">
            <w:pPr>
              <w:pStyle w:val="bulletsindented"/>
              <w:ind w:left="432" w:hanging="43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Documented service management strategy and plan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Defined and agreed service level management, service levels, service quality and measurement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Responsibilities defined for each party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Defined and agreed standards for services</w:t>
            </w:r>
            <w:r w:rsidR="009F087B">
              <w:t>;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Defined and agreed monitoring, reporting and review mechanisms.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</w:tbl>
    <w:p w:rsidR="009F087B" w:rsidRDefault="009F087B">
      <w:r>
        <w:br w:type="page"/>
      </w:r>
    </w:p>
    <w:p w:rsidR="009F087B" w:rsidRDefault="009F087B"/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70"/>
        <w:gridCol w:w="2185"/>
      </w:tblGrid>
      <w:tr w:rsidR="00115DBB" w:rsidTr="0006125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indented"/>
              <w:ind w:left="432" w:hanging="432"/>
            </w:pPr>
          </w:p>
          <w:p w:rsidR="00115DBB" w:rsidRDefault="00115DBB" w:rsidP="00061251">
            <w:pPr>
              <w:pStyle w:val="bulletsindented"/>
              <w:ind w:left="252" w:hanging="252"/>
            </w:pPr>
            <w:r>
              <w:t>5.8 Is the management process for service change complete?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6" w:hanging="266"/>
            </w:pPr>
            <w:r>
              <w:t>Change control procedures (both technical and business) defined, agreed and included in contract</w:t>
            </w:r>
          </w:p>
          <w:p w:rsidR="00115DBB" w:rsidRDefault="00115DBB" w:rsidP="00061251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Defined and agreed management process and responsibilities.</w:t>
            </w:r>
          </w:p>
          <w:p w:rsidR="00115DBB" w:rsidRDefault="00115DBB" w:rsidP="00061251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BB" w:rsidRDefault="00115DBB" w:rsidP="00061251"/>
        </w:tc>
      </w:tr>
      <w:tr w:rsidR="009F087B" w:rsidTr="009F087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7B" w:rsidRDefault="009F087B" w:rsidP="00A336B5">
            <w:pPr>
              <w:pStyle w:val="bulletsindented"/>
              <w:ind w:left="432" w:hanging="432"/>
            </w:pPr>
          </w:p>
          <w:p w:rsidR="009F087B" w:rsidRDefault="009F087B" w:rsidP="009F087B">
            <w:pPr>
              <w:pStyle w:val="bulletsindented"/>
              <w:ind w:left="432" w:hanging="432"/>
            </w:pPr>
            <w:r>
              <w:t>5.9 Is there an acceptance strategy or commissioning strategy, as applicable?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7B" w:rsidRDefault="009F087B" w:rsidP="00A336B5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9F087B" w:rsidRDefault="009F087B" w:rsidP="009F087B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Acceptance/commissioning strategy and plan, with fully documented and timetabled decision paths (e.g. for preferred supplier choices)</w:t>
            </w:r>
          </w:p>
          <w:p w:rsidR="009F087B" w:rsidRDefault="009F087B" w:rsidP="009F087B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Decision makers clearly identified and informed about their role and what information they will be given to make their judgement</w:t>
            </w:r>
          </w:p>
          <w:p w:rsidR="009F087B" w:rsidRDefault="009F087B" w:rsidP="009F087B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Acceptance criteria agreed with supplier</w:t>
            </w:r>
          </w:p>
          <w:p w:rsidR="009F087B" w:rsidRDefault="009F087B" w:rsidP="009F087B">
            <w:pPr>
              <w:pStyle w:val="bullets"/>
              <w:tabs>
                <w:tab w:val="num" w:pos="267"/>
              </w:tabs>
              <w:spacing w:after="0"/>
              <w:ind w:left="266" w:hanging="266"/>
            </w:pPr>
            <w:r>
              <w:t>Validated acceptance testing plan, including technical and business components.</w:t>
            </w:r>
          </w:p>
          <w:p w:rsidR="009F087B" w:rsidRDefault="009F087B" w:rsidP="00A336B5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7B" w:rsidRDefault="009F087B" w:rsidP="00A336B5"/>
        </w:tc>
      </w:tr>
      <w:tr w:rsidR="009F087B" w:rsidTr="009F087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7B" w:rsidRDefault="009F087B" w:rsidP="00A336B5">
            <w:pPr>
              <w:pStyle w:val="bulletsindented"/>
              <w:ind w:left="432" w:hanging="432"/>
            </w:pPr>
          </w:p>
          <w:p w:rsidR="009F087B" w:rsidRDefault="009F087B" w:rsidP="00A336B5">
            <w:pPr>
              <w:pStyle w:val="bulletsindented"/>
              <w:ind w:left="432" w:hanging="432"/>
            </w:pPr>
            <w:r>
              <w:t>5.10 Is there an implementation strategy?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7B" w:rsidRDefault="009F087B" w:rsidP="00A336B5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  <w:p w:rsidR="009F087B" w:rsidRDefault="009F087B" w:rsidP="009F087B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Implementation strategy and plan</w:t>
            </w:r>
          </w:p>
          <w:p w:rsidR="009F087B" w:rsidRDefault="009F087B" w:rsidP="009F087B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Users, stakeholders and client business management involved in developing strategy</w:t>
            </w:r>
          </w:p>
          <w:p w:rsidR="009F087B" w:rsidRDefault="009F087B" w:rsidP="009F087B">
            <w:pPr>
              <w:pStyle w:val="bullets"/>
              <w:tabs>
                <w:tab w:val="num" w:pos="267"/>
              </w:tabs>
              <w:spacing w:after="0"/>
              <w:ind w:left="267" w:hanging="267"/>
            </w:pPr>
            <w:r>
              <w:t>Where applicable, plans for transition to new ways of working</w:t>
            </w:r>
          </w:p>
          <w:p w:rsidR="009F087B" w:rsidRDefault="009F087B" w:rsidP="009F087B">
            <w:pPr>
              <w:pStyle w:val="bullets"/>
              <w:tabs>
                <w:tab w:val="num" w:pos="267"/>
              </w:tabs>
              <w:spacing w:after="0"/>
              <w:ind w:left="266" w:hanging="266"/>
            </w:pPr>
            <w:r>
              <w:t>Clearly defined roles on client and supplier sides for monitoring and controlling handover.</w:t>
            </w:r>
          </w:p>
          <w:p w:rsidR="009F087B" w:rsidRDefault="009F087B" w:rsidP="00A336B5">
            <w:pPr>
              <w:pStyle w:val="bullets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7B" w:rsidRDefault="009F087B" w:rsidP="00A336B5"/>
        </w:tc>
      </w:tr>
    </w:tbl>
    <w:p w:rsidR="00115DBB" w:rsidRDefault="00115DBB" w:rsidP="00115DBB"/>
    <w:p w:rsidR="00115DBB" w:rsidRPr="00B54981" w:rsidRDefault="00115DBB" w:rsidP="00115DBB">
      <w:pPr>
        <w:rPr>
          <w:rFonts w:cs="Arial"/>
          <w:sz w:val="22"/>
          <w:szCs w:val="32"/>
        </w:rPr>
      </w:pPr>
    </w:p>
    <w:p w:rsidR="00115DBB" w:rsidRDefault="00115DBB" w:rsidP="00115DBB">
      <w:pPr>
        <w:rPr>
          <w:rFonts w:cs="Arial"/>
          <w:sz w:val="22"/>
          <w:szCs w:val="32"/>
        </w:rPr>
      </w:pPr>
    </w:p>
    <w:p w:rsidR="00115DBB" w:rsidRDefault="00115DBB" w:rsidP="00115DBB">
      <w:pPr>
        <w:rPr>
          <w:rFonts w:cs="Arial"/>
          <w:sz w:val="22"/>
          <w:szCs w:val="32"/>
        </w:rPr>
      </w:pPr>
    </w:p>
    <w:p w:rsidR="00115DBB" w:rsidRDefault="00115DBB" w:rsidP="00115DBB">
      <w:pPr>
        <w:rPr>
          <w:rFonts w:cs="Arial"/>
          <w:sz w:val="22"/>
          <w:szCs w:val="32"/>
        </w:rPr>
      </w:pPr>
    </w:p>
    <w:p w:rsidR="00115DBB" w:rsidRDefault="00115DBB" w:rsidP="00115DBB">
      <w:pPr>
        <w:rPr>
          <w:rFonts w:cs="Arial"/>
          <w:sz w:val="22"/>
          <w:szCs w:val="32"/>
        </w:rPr>
      </w:pPr>
    </w:p>
    <w:p w:rsidR="00722FD6" w:rsidRDefault="00722FD6" w:rsidP="00FE6CC9">
      <w:pPr>
        <w:pStyle w:val="BodyNormal"/>
      </w:pPr>
    </w:p>
    <w:sectPr w:rsidR="00722FD6" w:rsidSect="00522D92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82" w:rsidRDefault="00467082">
      <w:r>
        <w:separator/>
      </w:r>
    </w:p>
    <w:p w:rsidR="00467082" w:rsidRDefault="00467082"/>
  </w:endnote>
  <w:endnote w:type="continuationSeparator" w:id="0">
    <w:p w:rsidR="00467082" w:rsidRDefault="00467082">
      <w:r>
        <w:continuationSeparator/>
      </w:r>
    </w:p>
    <w:p w:rsidR="00467082" w:rsidRDefault="00467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C47" w:rsidRPr="00F92124" w:rsidRDefault="00991C47" w:rsidP="00991C4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23DB7F" wp14:editId="4AA84FA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1A624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D9D759DBA4C4413B97A4FE84AE45945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EPM-S00-TP-000009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756D2C97AACA4919AC561FD6B86A624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6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:rsidR="00991C47" w:rsidRDefault="00991C47" w:rsidP="00991C4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0B23C2" w:rsidRPr="00991C47" w:rsidRDefault="00991C47" w:rsidP="00991C4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D86" w:rsidRPr="0096398D" w:rsidRDefault="00250D86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250D86" w:rsidTr="00064273">
      <w:trPr>
        <w:jc w:val="center"/>
      </w:trPr>
      <w:tc>
        <w:tcPr>
          <w:tcW w:w="3115" w:type="dxa"/>
        </w:tcPr>
        <w:p w:rsidR="00250D86" w:rsidRDefault="00522D92" w:rsidP="00522D92">
          <w:pPr>
            <w:pStyle w:val="Footer"/>
            <w:jc w:val="left"/>
          </w:pPr>
          <w:r w:rsidRPr="00522D92">
            <w:rPr>
              <w:sz w:val="16"/>
              <w:szCs w:val="16"/>
              <w:lang w:val="en-AU"/>
            </w:rPr>
            <w:t>EPM-S00-TP-000009</w:t>
          </w:r>
          <w:r w:rsidR="00250D86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8A6059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250D86" w:rsidRDefault="00250D86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 w:rsidR="00512F9C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250D86" w:rsidRDefault="00250D86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522D92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522D92">
            <w:rPr>
              <w:noProof/>
              <w:sz w:val="16"/>
              <w:szCs w:val="16"/>
            </w:rPr>
            <w:t>7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250D86" w:rsidTr="00064273">
      <w:trPr>
        <w:jc w:val="center"/>
      </w:trPr>
      <w:tc>
        <w:tcPr>
          <w:tcW w:w="9345" w:type="dxa"/>
          <w:gridSpan w:val="3"/>
        </w:tcPr>
        <w:p w:rsidR="00250D86" w:rsidRPr="00583BAF" w:rsidRDefault="00250D86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:rsidR="00250D86" w:rsidRPr="00583BAF" w:rsidRDefault="00250D86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82" w:rsidRDefault="00467082">
      <w:r>
        <w:separator/>
      </w:r>
    </w:p>
    <w:p w:rsidR="00467082" w:rsidRDefault="00467082"/>
  </w:footnote>
  <w:footnote w:type="continuationSeparator" w:id="0">
    <w:p w:rsidR="00467082" w:rsidRDefault="00467082">
      <w:r>
        <w:continuationSeparator/>
      </w:r>
    </w:p>
    <w:p w:rsidR="00467082" w:rsidRDefault="0046708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69"/>
      <w:gridCol w:w="6484"/>
    </w:tblGrid>
    <w:tr w:rsidR="005B6357" w:rsidTr="00522D92">
      <w:trPr>
        <w:trHeight w:val="298"/>
      </w:trPr>
      <w:tc>
        <w:tcPr>
          <w:tcW w:w="2069" w:type="dxa"/>
        </w:tcPr>
        <w:p w:rsidR="005B6357" w:rsidRDefault="00695BE1" w:rsidP="00AC1B11">
          <w:pPr>
            <w:pStyle w:val="HeadingCenter"/>
            <w:jc w:val="both"/>
          </w:pPr>
          <w:r w:rsidRPr="009A054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6E579E1" wp14:editId="3C81A2E7">
                <wp:simplePos x="0" y="0"/>
                <wp:positionH relativeFrom="column">
                  <wp:posOffset>-197485</wp:posOffset>
                </wp:positionH>
                <wp:positionV relativeFrom="paragraph">
                  <wp:posOffset>-52070</wp:posOffset>
                </wp:positionV>
                <wp:extent cx="547370" cy="610235"/>
                <wp:effectExtent l="0" t="0" r="0" b="0"/>
                <wp:wrapNone/>
                <wp:docPr id="12" name="Pictur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022DA-9434-3D43-9442-D397B85A1A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>
                          <a:extLst>
                            <a:ext uri="{FF2B5EF4-FFF2-40B4-BE49-F238E27FC236}">
                              <a16:creationId xmlns:a16="http://schemas.microsoft.com/office/drawing/2014/main" id="{DA6022DA-9434-3D43-9442-D397B85A1A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725"/>
                        <a:stretch/>
                      </pic:blipFill>
                      <pic:spPr>
                        <a:xfrm>
                          <a:off x="0" y="0"/>
                          <a:ext cx="547370" cy="610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4" w:type="dxa"/>
          <w:vAlign w:val="center"/>
        </w:tcPr>
        <w:p w:rsidR="00522D92" w:rsidRDefault="00522D92" w:rsidP="00522D92">
          <w:pPr>
            <w:pStyle w:val="AttachmentHeading"/>
          </w:pPr>
          <w:bookmarkStart w:id="9" w:name="_Toc484343178"/>
          <w:bookmarkStart w:id="10" w:name="_Toc494268297"/>
          <w:bookmarkStart w:id="11" w:name="_Toc496014722"/>
          <w:r>
            <w:t>Evidence Matrices</w:t>
          </w:r>
          <w:bookmarkEnd w:id="9"/>
          <w:bookmarkEnd w:id="10"/>
          <w:bookmarkEnd w:id="11"/>
          <w:r>
            <w:t xml:space="preserve"> – Project Business Case Update No. 2</w:t>
          </w:r>
        </w:p>
        <w:p w:rsidR="005B6357" w:rsidRPr="00522D92" w:rsidRDefault="005B6357" w:rsidP="00522D92">
          <w:pPr>
            <w:pStyle w:val="CPDocTitle"/>
            <w:rPr>
              <w:kern w:val="32"/>
              <w:sz w:val="24"/>
              <w:szCs w:val="24"/>
            </w:rPr>
          </w:pPr>
        </w:p>
      </w:tc>
    </w:tr>
  </w:tbl>
  <w:p w:rsidR="005B6357" w:rsidRPr="00AC1B11" w:rsidRDefault="005B6357" w:rsidP="0052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59A"/>
    <w:multiLevelType w:val="hybridMultilevel"/>
    <w:tmpl w:val="D3F4BF5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082F64E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Times New Roman" w:hint="default"/>
      </w:rPr>
    </w:lvl>
    <w:lvl w:ilvl="2" w:tplc="D4485CB0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4CAA905E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E821714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Times New Roman" w:hint="default"/>
      </w:rPr>
    </w:lvl>
    <w:lvl w:ilvl="5" w:tplc="DE0607C4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35E2985A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4344E95E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Times New Roman" w:hint="default"/>
      </w:rPr>
    </w:lvl>
    <w:lvl w:ilvl="8" w:tplc="6166E780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27DD3"/>
    <w:multiLevelType w:val="hybridMultilevel"/>
    <w:tmpl w:val="9356F3B8"/>
    <w:lvl w:ilvl="0" w:tplc="FFFFFFFF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EF864EE"/>
    <w:multiLevelType w:val="hybridMultilevel"/>
    <w:tmpl w:val="72242D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263709D"/>
    <w:multiLevelType w:val="hybridMultilevel"/>
    <w:tmpl w:val="2A72B0D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62F30"/>
    <w:multiLevelType w:val="hybridMultilevel"/>
    <w:tmpl w:val="262CB026"/>
    <w:lvl w:ilvl="0" w:tplc="FFFFFFFF">
      <w:start w:val="1"/>
      <w:numFmt w:val="bullet"/>
      <w:lvlText w:val="o"/>
      <w:lvlJc w:val="left"/>
      <w:pPr>
        <w:tabs>
          <w:tab w:val="num" w:pos="607"/>
        </w:tabs>
        <w:ind w:left="60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4" w15:restartNumberingAfterBreak="0">
    <w:nsid w:val="6B197DEF"/>
    <w:multiLevelType w:val="hybridMultilevel"/>
    <w:tmpl w:val="308CE41A"/>
    <w:lvl w:ilvl="0" w:tplc="FFFFFFFF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6"/>
  </w:num>
  <w:num w:numId="12">
    <w:abstractNumId w:val="14"/>
  </w:num>
  <w:num w:numId="13">
    <w:abstractNumId w:val="0"/>
  </w:num>
  <w:num w:numId="14">
    <w:abstractNumId w:val="10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09C2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BB"/>
    <w:rsid w:val="00115DDA"/>
    <w:rsid w:val="0011743F"/>
    <w:rsid w:val="001177AA"/>
    <w:rsid w:val="00121FFB"/>
    <w:rsid w:val="001240BE"/>
    <w:rsid w:val="001248C2"/>
    <w:rsid w:val="001259E0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19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9"/>
    <w:rsid w:val="00210D1C"/>
    <w:rsid w:val="00211AEA"/>
    <w:rsid w:val="00211FEE"/>
    <w:rsid w:val="002129D5"/>
    <w:rsid w:val="0021314D"/>
    <w:rsid w:val="00213678"/>
    <w:rsid w:val="0021478C"/>
    <w:rsid w:val="00216084"/>
    <w:rsid w:val="00216DAF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07E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F2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06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082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33A4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D9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1CD0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4D67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5B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915"/>
    <w:rsid w:val="008A3C6F"/>
    <w:rsid w:val="008A405A"/>
    <w:rsid w:val="008A4150"/>
    <w:rsid w:val="008A6059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52F6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202E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1C47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087B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9F7CC6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3C15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114"/>
    <w:rsid w:val="00B603D9"/>
    <w:rsid w:val="00B6167D"/>
    <w:rsid w:val="00B61C75"/>
    <w:rsid w:val="00B61EB4"/>
    <w:rsid w:val="00B625B3"/>
    <w:rsid w:val="00B62932"/>
    <w:rsid w:val="00B63C36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352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6E8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56C10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0485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6DB"/>
    <w:rsid w:val="00D40C05"/>
    <w:rsid w:val="00D414FC"/>
    <w:rsid w:val="00D42E31"/>
    <w:rsid w:val="00D42EBE"/>
    <w:rsid w:val="00D44160"/>
    <w:rsid w:val="00D4670D"/>
    <w:rsid w:val="00D46D13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28B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74E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1FC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E0BC95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ulletsindented">
    <w:name w:val="bullets indented"/>
    <w:basedOn w:val="Normal"/>
    <w:rsid w:val="00115DBB"/>
    <w:pPr>
      <w:spacing w:after="80"/>
      <w:jc w:val="left"/>
    </w:pPr>
    <w:rPr>
      <w:rFonts w:cs="Arial"/>
      <w:lang w:val="en-GB"/>
    </w:rPr>
  </w:style>
  <w:style w:type="paragraph" w:customStyle="1" w:styleId="bullets">
    <w:name w:val="bullets"/>
    <w:basedOn w:val="Normal"/>
    <w:rsid w:val="00115DBB"/>
    <w:pPr>
      <w:numPr>
        <w:numId w:val="10"/>
      </w:numPr>
      <w:spacing w:after="80"/>
      <w:jc w:val="left"/>
    </w:pPr>
    <w:rPr>
      <w:rFonts w:cs="Arial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15DB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D759DBA4C4413B97A4FE84AE459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9DA00-29B3-436E-8EA1-F8ED48B26553}"/>
      </w:docPartPr>
      <w:docPartBody>
        <w:p w:rsidR="00000000" w:rsidRDefault="00654DBE" w:rsidP="00654DBE">
          <w:pPr>
            <w:pStyle w:val="D9D759DBA4C4413B97A4FE84AE45945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56D2C97AACA4919AC561FD6B86A6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25C12-90F6-4B17-9459-4748D65709D1}"/>
      </w:docPartPr>
      <w:docPartBody>
        <w:p w:rsidR="00000000" w:rsidRDefault="00654DBE" w:rsidP="00654DBE">
          <w:pPr>
            <w:pStyle w:val="756D2C97AACA4919AC561FD6B86A624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BE"/>
    <w:rsid w:val="0065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4DBE"/>
    <w:rPr>
      <w:color w:val="808080"/>
    </w:rPr>
  </w:style>
  <w:style w:type="paragraph" w:customStyle="1" w:styleId="D9D759DBA4C4413B97A4FE84AE45945F">
    <w:name w:val="D9D759DBA4C4413B97A4FE84AE45945F"/>
    <w:rsid w:val="00654DBE"/>
  </w:style>
  <w:style w:type="paragraph" w:customStyle="1" w:styleId="756D2C97AACA4919AC561FD6B86A624A">
    <w:name w:val="756D2C97AACA4919AC561FD6B86A624A"/>
    <w:rsid w:val="00654D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000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be05cb9e-65b1-4f79-8f71-baacca9cb4aa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b9daa93-b0af-4bcf-bea5-364aefc6ac9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672FD3-2E20-4DB3-8239-16471DE7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27</TotalTime>
  <Pages>7</Pages>
  <Words>1746</Words>
  <Characters>11192</Characters>
  <Application>Microsoft Office Word</Application>
  <DocSecurity>0</DocSecurity>
  <Lines>93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</vt:lpstr>
    </vt:vector>
  </TitlesOfParts>
  <Company>Bechtel/EDS</Company>
  <LinksUpToDate>false</LinksUpToDate>
  <CharactersWithSpaces>12913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subject>EPM-S00-TP-000009</dc:subject>
  <dc:creator>Rivamonte, Leonnito (RMP)</dc:creator>
  <cp:keywords>ᅟ</cp:keywords>
  <cp:lastModifiedBy>Tamimi, Hammad</cp:lastModifiedBy>
  <cp:revision>9</cp:revision>
  <cp:lastPrinted>2017-08-28T12:41:00Z</cp:lastPrinted>
  <dcterms:created xsi:type="dcterms:W3CDTF">2017-10-19T11:16:00Z</dcterms:created>
  <dcterms:modified xsi:type="dcterms:W3CDTF">2021-07-06T10:56:00Z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